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2A7DB6"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NOTAS DE GESTIÓN ADMINISTRATIVA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El municipio de San Felipe, Gto. Realiza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de San Felipe, Gto.,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6FFE6AE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1E81AE0A" w:rsidR="000644CC" w:rsidRDefault="00A97041" w:rsidP="000644CC">
      <w:pPr>
        <w:spacing w:after="0" w:line="240" w:lineRule="auto"/>
        <w:jc w:val="both"/>
        <w:rPr>
          <w:rFonts w:asciiTheme="minorHAnsi" w:hAnsiTheme="minorHAnsi" w:cstheme="minorHAnsi"/>
        </w:rPr>
      </w:pPr>
      <w:r>
        <w:rPr>
          <w:rFonts w:asciiTheme="minorHAnsi" w:hAnsiTheme="minorHAnsi" w:cstheme="minorHAnsi"/>
        </w:rPr>
        <w:t>Las presentes notas de gestión administrativa corresponden al periodo e</w:t>
      </w:r>
      <w:r w:rsidR="000644CC" w:rsidRPr="00F60B23">
        <w:rPr>
          <w:rFonts w:asciiTheme="minorHAnsi" w:hAnsiTheme="minorHAnsi" w:cstheme="minorHAnsi"/>
        </w:rPr>
        <w:t>nero a diciembre de 201</w:t>
      </w:r>
      <w:r>
        <w:rPr>
          <w:rFonts w:asciiTheme="minorHAnsi" w:hAnsiTheme="minorHAnsi" w:cstheme="minorHAnsi"/>
        </w:rPr>
        <w:t>8</w:t>
      </w:r>
      <w:r w:rsidR="000644CC"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retenciones ISR por sueldos y salarios.</w:t>
      </w:r>
    </w:p>
    <w:p w14:paraId="2E21C975" w14:textId="2AACA8E9"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(pagos y retenciones de servicios profesionales de personas morales)</w:t>
      </w:r>
      <w:r w:rsidR="00843872" w:rsidRPr="00843872">
        <w:rPr>
          <w:rFonts w:asciiTheme="minorHAnsi" w:hAnsiTheme="minorHAnsi" w:cstheme="minorHAnsi"/>
          <w:lang w:val="es-ES"/>
        </w:rPr>
        <w:t xml:space="preserve"> obligación fiscal abrogada.</w:t>
      </w:r>
    </w:p>
    <w:p w14:paraId="710C2620" w14:textId="7A1F8DE9"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donde se informe de retenciones efectuadas por pagos de renta de bienes inmuebles</w:t>
      </w:r>
      <w:r w:rsidR="00843872" w:rsidRPr="00843872">
        <w:rPr>
          <w:rFonts w:asciiTheme="minorHAnsi" w:hAnsiTheme="minorHAnsi" w:cstheme="minorHAnsi"/>
          <w:lang w:val="es-ES"/>
        </w:rPr>
        <w:t xml:space="preserve"> obligación fiscal abrogada.</w:t>
      </w:r>
    </w:p>
    <w:p w14:paraId="78A613C9" w14:textId="1651EC60"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sobre retenciones de los trabajadores que recibieron sueldos y salarios y trabajadores asimilados a salarios</w:t>
      </w:r>
      <w:r w:rsidR="00843872" w:rsidRPr="00843872">
        <w:rPr>
          <w:rFonts w:asciiTheme="minorHAnsi" w:hAnsiTheme="minorHAnsi" w:cstheme="minorHAnsi"/>
          <w:lang w:val="es-ES"/>
        </w:rPr>
        <w:t xml:space="preserve"> obligación fiscal abrogada.</w:t>
      </w:r>
    </w:p>
    <w:p w14:paraId="431CD65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ISR por las retenciones realizadas a los trabajadores asimilados a salarios.</w:t>
      </w:r>
    </w:p>
    <w:p w14:paraId="44584A08" w14:textId="7124205A"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de ISR por las retenciones realizadas por servicios profesionales</w:t>
      </w:r>
      <w:r w:rsidR="001E156B">
        <w:rPr>
          <w:rFonts w:asciiTheme="minorHAnsi" w:hAnsiTheme="minorHAnsi" w:cstheme="minorHAnsi"/>
          <w:lang w:val="es-ES"/>
        </w:rPr>
        <w:t>.</w:t>
      </w:r>
    </w:p>
    <w:p w14:paraId="0A1D011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mensual de las retenciones de ISR realizadas por el pago de rentas de bienes inmuebles.</w:t>
      </w:r>
    </w:p>
    <w:p w14:paraId="15C02760" w14:textId="20C0D32B"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informativa </w:t>
      </w:r>
      <w:r w:rsidR="001E156B">
        <w:rPr>
          <w:rFonts w:asciiTheme="minorHAnsi" w:hAnsiTheme="minorHAnsi" w:cstheme="minorHAnsi"/>
          <w:lang w:val="es-ES"/>
        </w:rPr>
        <w:t>mensual</w:t>
      </w:r>
      <w:r w:rsidRPr="00843872">
        <w:rPr>
          <w:rFonts w:asciiTheme="minorHAnsi" w:hAnsiTheme="minorHAnsi" w:cstheme="minorHAnsi"/>
          <w:lang w:val="es-ES"/>
        </w:rPr>
        <w:t xml:space="preserve"> de subsidio para el empleo</w:t>
      </w:r>
      <w:r w:rsidR="001E156B">
        <w:rPr>
          <w:rFonts w:asciiTheme="minorHAnsi" w:hAnsiTheme="minorHAnsi" w:cstheme="minorHAnsi"/>
          <w:lang w:val="es-ES"/>
        </w:rPr>
        <w:t>.</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62CE7DCE" w:rsidR="000644CC" w:rsidRPr="00F60B23" w:rsidRDefault="009A2C7F" w:rsidP="000644CC">
      <w:pPr>
        <w:spacing w:after="0" w:line="240" w:lineRule="auto"/>
        <w:jc w:val="both"/>
        <w:rPr>
          <w:rFonts w:asciiTheme="minorHAnsi" w:hAnsiTheme="minorHAnsi" w:cstheme="minorHAnsi"/>
        </w:rPr>
      </w:pPr>
      <w:r>
        <w:rPr>
          <w:rFonts w:asciiTheme="minorHAnsi" w:hAnsiTheme="minorHAnsi" w:cstheme="minorHAnsi"/>
          <w:noProof/>
          <w:lang w:eastAsia="es-MX"/>
        </w:rPr>
        <w:drawing>
          <wp:inline distT="0" distB="0" distL="0" distR="0" wp14:anchorId="7994FCFC" wp14:editId="05C86882">
            <wp:extent cx="6143625" cy="4200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200525"/>
                    </a:xfrm>
                    <a:prstGeom prst="rect">
                      <a:avLst/>
                    </a:prstGeom>
                    <a:noFill/>
                    <a:ln>
                      <a:noFill/>
                    </a:ln>
                  </pic:spPr>
                </pic:pic>
              </a:graphicData>
            </a:graphic>
          </wp:inline>
        </w:drawing>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lastRenderedPageBreak/>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081A33ED"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Pr>
          <w:rFonts w:asciiTheme="minorHAnsi" w:hAnsiTheme="minorHAnsi" w:cstheme="minorHAnsi"/>
        </w:rPr>
        <w:t xml:space="preserve"> a Fideicomiso PITM</w:t>
      </w:r>
      <w:r w:rsidRPr="00173A23">
        <w:rPr>
          <w:rFonts w:asciiTheme="minorHAnsi" w:hAnsiTheme="minorHAnsi" w:cstheme="minorHAnsi"/>
        </w:rPr>
        <w:t>.</w:t>
      </w:r>
    </w:p>
    <w:p w14:paraId="7046C46A"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Se constituyó un convenio de adhesión con la institución fiduciaria Banco Regional de Monterrey S.A., Institución de Banca Múltiple, Banregio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Torresmochas S. de R.L. de C.V., en el que el municipio de San Felipe Guanajuato recibirá regalías por la cantidad en dinero que resulte más alta de las siguientes dos opciones:</w:t>
      </w:r>
    </w:p>
    <w:p w14:paraId="65EA14FC" w14:textId="77777777" w:rsidR="00632396" w:rsidRPr="00173A23" w:rsidRDefault="00632396" w:rsidP="00632396">
      <w:pPr>
        <w:spacing w:after="0" w:line="240" w:lineRule="auto"/>
        <w:jc w:val="both"/>
        <w:rPr>
          <w:rFonts w:asciiTheme="minorHAnsi" w:hAnsiTheme="minorHAnsi" w:cstheme="minorHAnsi"/>
        </w:rPr>
      </w:pPr>
    </w:p>
    <w:p w14:paraId="6033F8C3"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44DB3C49"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29A4A87E" w14:textId="77777777" w:rsidR="00632396" w:rsidRPr="00173A23" w:rsidRDefault="00632396" w:rsidP="00632396">
      <w:pPr>
        <w:spacing w:after="0" w:line="240" w:lineRule="auto"/>
        <w:jc w:val="both"/>
        <w:rPr>
          <w:rFonts w:asciiTheme="minorHAnsi" w:hAnsiTheme="minorHAnsi" w:cstheme="minorHAnsi"/>
        </w:rPr>
      </w:pPr>
    </w:p>
    <w:p w14:paraId="2CE0B9CC" w14:textId="77777777" w:rsidR="00632396"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4444A0A6" w14:textId="77777777" w:rsidR="00632396" w:rsidRDefault="00632396" w:rsidP="00632396">
      <w:pPr>
        <w:spacing w:after="0" w:line="240" w:lineRule="auto"/>
        <w:jc w:val="both"/>
        <w:rPr>
          <w:rFonts w:asciiTheme="minorHAnsi" w:hAnsiTheme="minorHAnsi" w:cstheme="minorHAnsi"/>
        </w:rPr>
      </w:pPr>
    </w:p>
    <w:p w14:paraId="17D3DC78" w14:textId="77777777" w:rsidR="00632396" w:rsidRDefault="00632396" w:rsidP="00632396">
      <w:pPr>
        <w:spacing w:after="0" w:line="240" w:lineRule="auto"/>
        <w:jc w:val="both"/>
        <w:rPr>
          <w:rFonts w:asciiTheme="minorHAnsi" w:hAnsiTheme="minorHAnsi" w:cstheme="minorHAnsi"/>
        </w:rPr>
      </w:pPr>
      <w:r>
        <w:rPr>
          <w:rFonts w:asciiTheme="minorHAnsi" w:hAnsiTheme="minorHAnsi" w:cstheme="minorHAnsi"/>
        </w:rPr>
        <w:t>Fideicomiso Banamex</w:t>
      </w:r>
    </w:p>
    <w:p w14:paraId="35BDAB1B" w14:textId="77777777" w:rsidR="00632396" w:rsidRPr="00F60B23" w:rsidRDefault="00632396" w:rsidP="00632396">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vez estén implementando la base devengado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Las políticas empleadas  están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0A899FF4"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Para el municipio de San Felipe se cuenta con el sistema SI</w:t>
      </w:r>
      <w:r w:rsidR="00A840C9">
        <w:rPr>
          <w:rFonts w:asciiTheme="minorHAnsi" w:hAnsiTheme="minorHAnsi" w:cstheme="minorHAnsi"/>
        </w:rPr>
        <w:t>A</w:t>
      </w:r>
      <w:r w:rsidRPr="00D52EA6">
        <w:rPr>
          <w:rFonts w:asciiTheme="minorHAnsi" w:hAnsiTheme="minorHAnsi" w:cstheme="minorHAnsi"/>
        </w:rPr>
        <w:t>RCAD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575ACCA4"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 xml:space="preserve">Conforme a lo dispuesto por el CONAC, los bienes muebles e inmuebles fueron valorados y registrados en la contabilidad conforme a los inventarios determinados por la Sindicatura del Ayuntamiento y la Oficialía Mayor, arrojando una variación incremental del patrimonio por la cantidad de </w:t>
      </w:r>
      <w:r w:rsidR="00632396" w:rsidRPr="00632396">
        <w:rPr>
          <w:rFonts w:asciiTheme="minorHAnsi" w:hAnsiTheme="minorHAnsi" w:cstheme="minorHAnsi"/>
        </w:rPr>
        <w:t>$87,484,742.46</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54A5ECDB"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sidR="00452477">
        <w:rPr>
          <w:rFonts w:asciiTheme="minorHAnsi" w:hAnsiTheme="minorHAnsi" w:cstheme="minorHAnsi"/>
        </w:rPr>
        <w:t xml:space="preserve"> a Fideicomiso PITM</w:t>
      </w:r>
      <w:r w:rsidRPr="00173A23">
        <w:rPr>
          <w:rFonts w:asciiTheme="minorHAnsi" w:hAnsiTheme="minorHAnsi" w:cstheme="minorHAnsi"/>
        </w:rPr>
        <w:t>.</w:t>
      </w:r>
    </w:p>
    <w:p w14:paraId="42139EED"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Se constituyó un convenio de adhesión con la institución fiduciaria Banco Regional de Monterrey S.A., Institución de Banca Múltiple, Banregio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Torresmochas S. de R.L.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B37FBA2" w:rsidR="000644CC"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2DBD80C5" w14:textId="5A01D66A" w:rsidR="00452477" w:rsidRDefault="00452477" w:rsidP="000644CC">
      <w:pPr>
        <w:spacing w:after="0" w:line="240" w:lineRule="auto"/>
        <w:jc w:val="both"/>
        <w:rPr>
          <w:rFonts w:asciiTheme="minorHAnsi" w:hAnsiTheme="minorHAnsi" w:cstheme="minorHAnsi"/>
        </w:rPr>
      </w:pPr>
    </w:p>
    <w:p w14:paraId="22599654" w14:textId="54B73433" w:rsidR="00452477" w:rsidRDefault="00452477" w:rsidP="000644CC">
      <w:pPr>
        <w:spacing w:after="0" w:line="240" w:lineRule="auto"/>
        <w:jc w:val="both"/>
        <w:rPr>
          <w:rFonts w:asciiTheme="minorHAnsi" w:hAnsiTheme="minorHAnsi" w:cstheme="minorHAnsi"/>
        </w:rPr>
      </w:pPr>
      <w:r>
        <w:rPr>
          <w:rFonts w:asciiTheme="minorHAnsi" w:hAnsiTheme="minorHAnsi" w:cstheme="minorHAnsi"/>
        </w:rPr>
        <w:t>Fideicomiso Banamex</w:t>
      </w:r>
    </w:p>
    <w:p w14:paraId="138B79FA" w14:textId="05B2404E" w:rsidR="00452477" w:rsidRPr="00F60B23" w:rsidRDefault="00452477" w:rsidP="000644CC">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7BDB4A97" w14:textId="77777777" w:rsidR="003F47EE" w:rsidRDefault="003F47EE" w:rsidP="000644CC">
      <w:pPr>
        <w:spacing w:after="0" w:line="240" w:lineRule="auto"/>
        <w:jc w:val="both"/>
        <w:rPr>
          <w:rFonts w:asciiTheme="minorHAnsi" w:hAnsiTheme="minorHAnsi" w:cstheme="minorHAnsi"/>
        </w:rPr>
      </w:pPr>
    </w:p>
    <w:p w14:paraId="2B78123B" w14:textId="3EC738D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11223A3B" w14:textId="77777777" w:rsidR="003F47EE" w:rsidRPr="00F60B23" w:rsidRDefault="003F47EE" w:rsidP="003F47EE">
      <w:pPr>
        <w:spacing w:after="0" w:line="240" w:lineRule="auto"/>
        <w:jc w:val="both"/>
        <w:rPr>
          <w:rFonts w:asciiTheme="minorHAnsi" w:hAnsiTheme="minorHAnsi" w:cstheme="minorHAnsi"/>
        </w:rPr>
      </w:pPr>
      <w:r w:rsidRPr="00F60B23">
        <w:rPr>
          <w:rFonts w:asciiTheme="minorHAnsi" w:hAnsiTheme="minorHAnsi" w:cstheme="minorHAnsi"/>
        </w:rPr>
        <w:t>* Se anexara la información en las notas de desglose.</w:t>
      </w:r>
    </w:p>
    <w:p w14:paraId="1416AE59" w14:textId="77777777" w:rsidR="0034632E" w:rsidRDefault="0034632E" w:rsidP="000644CC">
      <w:pPr>
        <w:spacing w:after="0" w:line="240" w:lineRule="auto"/>
        <w:jc w:val="both"/>
        <w:rPr>
          <w:rFonts w:asciiTheme="minorHAnsi" w:hAnsiTheme="minorHAnsi" w:cstheme="minorHAnsi"/>
        </w:rPr>
      </w:pPr>
    </w:p>
    <w:p w14:paraId="3AF55533" w14:textId="2BC733B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663D7CCF" w14:textId="77777777" w:rsidR="00BB1B9D" w:rsidRDefault="00BB1B9D" w:rsidP="000644CC">
      <w:pPr>
        <w:spacing w:after="0" w:line="240" w:lineRule="auto"/>
        <w:jc w:val="both"/>
        <w:rPr>
          <w:rFonts w:asciiTheme="minorHAnsi" w:hAnsiTheme="minorHAnsi" w:cstheme="minorHAnsi"/>
        </w:rPr>
      </w:pPr>
    </w:p>
    <w:p w14:paraId="53667D69" w14:textId="7CB5D1C5"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4C2BCD0B" w:rsidR="000644CC" w:rsidRPr="00F60B23" w:rsidRDefault="000644CC" w:rsidP="000644CC">
      <w:pPr>
        <w:spacing w:after="0" w:line="240" w:lineRule="auto"/>
        <w:jc w:val="both"/>
        <w:rPr>
          <w:rFonts w:asciiTheme="minorHAnsi" w:hAnsiTheme="minorHAnsi" w:cstheme="minorHAnsi"/>
        </w:rPr>
      </w:pPr>
    </w:p>
    <w:p w14:paraId="1E5699FC" w14:textId="37269622" w:rsidR="000644CC" w:rsidRPr="00F60B23" w:rsidRDefault="000644CC" w:rsidP="000644CC">
      <w:pPr>
        <w:spacing w:after="0" w:line="240" w:lineRule="auto"/>
        <w:jc w:val="both"/>
        <w:rPr>
          <w:rFonts w:asciiTheme="minorHAnsi" w:hAnsiTheme="minorHAnsi" w:cstheme="minorHAnsi"/>
        </w:rPr>
      </w:pPr>
    </w:p>
    <w:p w14:paraId="7B5E1AA1" w14:textId="4DE62D2D"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2E418802" w:rsidR="000644CC" w:rsidRPr="00F60B23" w:rsidRDefault="000644CC" w:rsidP="000644CC">
      <w:pPr>
        <w:spacing w:after="0" w:line="240" w:lineRule="auto"/>
        <w:jc w:val="both"/>
        <w:rPr>
          <w:rFonts w:asciiTheme="minorHAnsi" w:hAnsiTheme="minorHAnsi" w:cstheme="minorHAnsi"/>
        </w:rPr>
      </w:pPr>
    </w:p>
    <w:p w14:paraId="37A91457" w14:textId="4B27E4A1"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355BBD92" w:rsidR="000644CC" w:rsidRPr="00F60B23" w:rsidRDefault="000644CC" w:rsidP="000644CC">
      <w:pPr>
        <w:spacing w:after="0" w:line="240" w:lineRule="auto"/>
        <w:jc w:val="both"/>
        <w:rPr>
          <w:rFonts w:asciiTheme="minorHAnsi" w:hAnsiTheme="minorHAnsi" w:cstheme="minorHAnsi"/>
        </w:rPr>
      </w:pPr>
    </w:p>
    <w:p w14:paraId="3D7D0071" w14:textId="38EC5AA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5ABC941A" w:rsidR="000644CC" w:rsidRPr="00F60B23" w:rsidRDefault="000644CC" w:rsidP="000644CC">
      <w:pPr>
        <w:spacing w:after="0" w:line="240" w:lineRule="auto"/>
        <w:jc w:val="both"/>
        <w:rPr>
          <w:rFonts w:asciiTheme="minorHAnsi" w:hAnsiTheme="minorHAnsi" w:cstheme="minorHAnsi"/>
        </w:rPr>
      </w:pPr>
    </w:p>
    <w:p w14:paraId="70572A30" w14:textId="3C113124" w:rsidR="000644CC" w:rsidRPr="00F60B23" w:rsidRDefault="000644CC" w:rsidP="000644CC">
      <w:pPr>
        <w:spacing w:after="0" w:line="240" w:lineRule="auto"/>
        <w:jc w:val="both"/>
        <w:rPr>
          <w:rFonts w:asciiTheme="minorHAnsi" w:hAnsiTheme="minorHAnsi" w:cstheme="minorHAnsi"/>
        </w:rPr>
      </w:pPr>
    </w:p>
    <w:p w14:paraId="5AFA68D9" w14:textId="3E78B3B6"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3B099F7B" w:rsidR="007610BC" w:rsidRDefault="000644CC" w:rsidP="00891603">
      <w:pPr>
        <w:tabs>
          <w:tab w:val="left" w:leader="underscore" w:pos="9639"/>
        </w:tabs>
        <w:spacing w:after="0" w:line="240" w:lineRule="auto"/>
        <w:jc w:val="both"/>
        <w:rPr>
          <w:rFonts w:asciiTheme="minorHAnsi" w:hAnsiTheme="minorHAnsi" w:cstheme="minorHAns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 xml:space="preserve">PM-0315/2016 de fecha 01 de </w:t>
      </w:r>
      <w:r>
        <w:rPr>
          <w:rFonts w:asciiTheme="minorHAnsi" w:hAnsiTheme="minorHAnsi" w:cstheme="minorHAnsi"/>
        </w:rPr>
        <w:lastRenderedPageBreak/>
        <w:t>junio del 2016,  1209/2016 de fecha 20 de diciembre del 2016, sm-1241/2016 de fecha 22 de diciembre del 2016, 1208/2016 de fecha 20 de diciembre del 2016, SM 1242/2016 de fecha 22 diciembre  del 2016, TM-0208/2018 de fecha 05 de marzo del 2018 y TM-0312/2018 de fecha 09 de abril del 2018.</w:t>
      </w:r>
      <w:r w:rsidR="003F47EE">
        <w:rPr>
          <w:rFonts w:asciiTheme="minorHAnsi" w:hAnsiTheme="minorHAnsi" w:cstheme="minorHAnsi"/>
        </w:rPr>
        <w:t xml:space="preserve"> Los fondos federales de aportaciones para la infraestructura social municipal de los ejercicios fiscales 2008 y 2009 registrados en el presupuesto de egresos, se encuentran sujetos a procesos legales por los que no ha sido posible su liberación.</w:t>
      </w:r>
      <w:r w:rsidR="00B87153">
        <w:rPr>
          <w:rFonts w:asciiTheme="minorHAnsi" w:hAnsiTheme="minorHAnsi" w:cstheme="minorHAnsi"/>
        </w:rPr>
        <w:t xml:space="preserve"> Los Intereses que genera la cuenta 191338 FIDER</w:t>
      </w:r>
      <w:r w:rsidR="00B87153" w:rsidRPr="004A13AD">
        <w:rPr>
          <w:rFonts w:asciiTheme="minorHAnsi" w:hAnsiTheme="minorHAnsi" w:cstheme="minorHAnsi"/>
        </w:rPr>
        <w:t xml:space="preserve"> de banco Banamex</w:t>
      </w:r>
      <w:r w:rsidR="00B87153">
        <w:rPr>
          <w:rFonts w:asciiTheme="minorHAnsi" w:hAnsiTheme="minorHAnsi" w:cstheme="minorHAnsi"/>
        </w:rPr>
        <w:t xml:space="preserve"> </w:t>
      </w:r>
      <w:r w:rsidR="00583064">
        <w:rPr>
          <w:rFonts w:asciiTheme="minorHAnsi" w:hAnsiTheme="minorHAnsi" w:cstheme="minorHAnsi"/>
        </w:rPr>
        <w:t>se acumulan en la cuenta corriente pero no se ligan a presupuesto ya que se encuentra intervenida</w:t>
      </w:r>
      <w:r w:rsidR="00452477">
        <w:rPr>
          <w:rFonts w:asciiTheme="minorHAnsi" w:hAnsiTheme="minorHAnsi" w:cstheme="minorHAnsi"/>
        </w:rPr>
        <w:t>.</w:t>
      </w:r>
    </w:p>
    <w:p w14:paraId="0F17D7D1" w14:textId="22B8E224" w:rsidR="00C2764F" w:rsidRDefault="00C2764F" w:rsidP="00891603">
      <w:pPr>
        <w:tabs>
          <w:tab w:val="left" w:leader="underscore" w:pos="9639"/>
        </w:tabs>
        <w:spacing w:after="0" w:line="240" w:lineRule="auto"/>
        <w:jc w:val="both"/>
        <w:rPr>
          <w:rFonts w:asciiTheme="minorHAnsi" w:hAnsiTheme="minorHAnsi" w:cstheme="minorHAnsi"/>
        </w:rPr>
      </w:pPr>
    </w:p>
    <w:p w14:paraId="4CEEEBE3" w14:textId="6D077615" w:rsidR="00C2764F" w:rsidRDefault="00C2764F" w:rsidP="00891603">
      <w:pPr>
        <w:tabs>
          <w:tab w:val="left" w:leader="underscore" w:pos="9639"/>
        </w:tabs>
        <w:spacing w:after="0" w:line="240" w:lineRule="auto"/>
        <w:jc w:val="both"/>
        <w:rPr>
          <w:rFonts w:asciiTheme="minorHAnsi" w:hAnsiTheme="minorHAnsi" w:cstheme="minorHAnsi"/>
        </w:rPr>
      </w:pPr>
    </w:p>
    <w:p w14:paraId="3E2B209D" w14:textId="22D09D50" w:rsidR="00C2764F" w:rsidRPr="0012405A" w:rsidRDefault="00422B8F" w:rsidP="00891603">
      <w:pPr>
        <w:tabs>
          <w:tab w:val="left" w:leader="underscore" w:pos="9639"/>
        </w:tabs>
        <w:spacing w:after="0" w:line="240" w:lineRule="auto"/>
        <w:jc w:val="both"/>
        <w:rPr>
          <w:rFonts w:cs="Calibri"/>
        </w:rPr>
      </w:pPr>
      <w:r>
        <w:rPr>
          <w:noProof/>
          <w:lang w:eastAsia="es-MX"/>
        </w:rPr>
        <w:drawing>
          <wp:inline distT="0" distB="0" distL="0" distR="0" wp14:anchorId="382FCEAB" wp14:editId="665E8C6B">
            <wp:extent cx="6151880" cy="222250"/>
            <wp:effectExtent l="0" t="0" r="127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3"/>
                    <a:srcRect l="1483" t="65891" r="45352" b="30710"/>
                    <a:stretch/>
                  </pic:blipFill>
                  <pic:spPr>
                    <a:xfrm>
                      <a:off x="0" y="0"/>
                      <a:ext cx="6151880" cy="222250"/>
                    </a:xfrm>
                    <a:prstGeom prst="rect">
                      <a:avLst/>
                    </a:prstGeom>
                  </pic:spPr>
                </pic:pic>
              </a:graphicData>
            </a:graphic>
          </wp:inline>
        </w:drawing>
      </w:r>
    </w:p>
    <w:sectPr w:rsidR="00C2764F"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5006240" w:rsidR="0012405A" w:rsidRDefault="0012405A">
        <w:pPr>
          <w:pStyle w:val="Piedepgina"/>
          <w:jc w:val="right"/>
        </w:pPr>
        <w:r>
          <w:fldChar w:fldCharType="begin"/>
        </w:r>
        <w:r>
          <w:instrText>PAGE   \* MERGEFORMAT</w:instrText>
        </w:r>
        <w:r>
          <w:fldChar w:fldCharType="separate"/>
        </w:r>
        <w:r w:rsidR="00422B8F" w:rsidRPr="00422B8F">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6647FBB" w:rsidR="00154BA3" w:rsidRDefault="000644CC" w:rsidP="00A4610E">
    <w:pPr>
      <w:pStyle w:val="Encabezado"/>
      <w:spacing w:after="0" w:line="240" w:lineRule="auto"/>
      <w:jc w:val="center"/>
    </w:pPr>
    <w:r>
      <w:t>MUNICIPIO DE SAN FELIPE</w:t>
    </w:r>
  </w:p>
  <w:p w14:paraId="6BA41A31" w14:textId="17218E0C" w:rsidR="000644CC" w:rsidRDefault="00A4610E" w:rsidP="00422B8F">
    <w:pPr>
      <w:pStyle w:val="Encabezado"/>
      <w:spacing w:after="0" w:line="240" w:lineRule="auto"/>
      <w:jc w:val="center"/>
    </w:pPr>
    <w:r w:rsidRPr="00A4610E">
      <w:t>CORRESPONDI</w:t>
    </w:r>
    <w:r w:rsidR="00891603">
      <w:t>E</w:t>
    </w:r>
    <w:r w:rsidRPr="00A4610E">
      <w:t>NTES AL</w:t>
    </w:r>
    <w:r w:rsidR="00422B8F">
      <w:t xml:space="preserve"> MES DE ENERO AL</w:t>
    </w:r>
    <w:r w:rsidRPr="00A4610E">
      <w:t xml:space="preserve"> </w:t>
    </w:r>
    <w:r w:rsidR="000644CC">
      <w:t xml:space="preserve">MES </w:t>
    </w:r>
    <w:r w:rsidR="00F64B31">
      <w:t>DICIEM</w:t>
    </w:r>
    <w:r w:rsidR="005325C1">
      <w:t>BRE</w:t>
    </w:r>
    <w:r w:rsidR="00A655E1">
      <w:t xml:space="preserve"> DE 2019</w:t>
    </w:r>
  </w:p>
  <w:p w14:paraId="5893E4F8" w14:textId="77777777" w:rsidR="00A655E1" w:rsidRDefault="00A655E1" w:rsidP="004B1986">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D8622B"/>
    <w:multiLevelType w:val="hybridMultilevel"/>
    <w:tmpl w:val="D1B0F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4CC"/>
    <w:rsid w:val="00084EAE"/>
    <w:rsid w:val="00091CE6"/>
    <w:rsid w:val="000B7810"/>
    <w:rsid w:val="000C3365"/>
    <w:rsid w:val="0012405A"/>
    <w:rsid w:val="00154BA3"/>
    <w:rsid w:val="00191243"/>
    <w:rsid w:val="001973A2"/>
    <w:rsid w:val="001C75F2"/>
    <w:rsid w:val="001D2063"/>
    <w:rsid w:val="001D43E9"/>
    <w:rsid w:val="001E156B"/>
    <w:rsid w:val="003453CA"/>
    <w:rsid w:val="0034632E"/>
    <w:rsid w:val="003C1630"/>
    <w:rsid w:val="003F47EE"/>
    <w:rsid w:val="00422B8F"/>
    <w:rsid w:val="00435A87"/>
    <w:rsid w:val="00452477"/>
    <w:rsid w:val="00493572"/>
    <w:rsid w:val="004A58C8"/>
    <w:rsid w:val="004B1986"/>
    <w:rsid w:val="005325C1"/>
    <w:rsid w:val="0054701E"/>
    <w:rsid w:val="00555927"/>
    <w:rsid w:val="00583064"/>
    <w:rsid w:val="005D3E43"/>
    <w:rsid w:val="005E231E"/>
    <w:rsid w:val="00632396"/>
    <w:rsid w:val="00657009"/>
    <w:rsid w:val="00681C79"/>
    <w:rsid w:val="007610BC"/>
    <w:rsid w:val="007714AB"/>
    <w:rsid w:val="007C7CEB"/>
    <w:rsid w:val="007D1E76"/>
    <w:rsid w:val="007D4484"/>
    <w:rsid w:val="00843872"/>
    <w:rsid w:val="0086459F"/>
    <w:rsid w:val="00891603"/>
    <w:rsid w:val="00891E38"/>
    <w:rsid w:val="008A724E"/>
    <w:rsid w:val="008C3BB8"/>
    <w:rsid w:val="008E076C"/>
    <w:rsid w:val="0092765C"/>
    <w:rsid w:val="009A2C7F"/>
    <w:rsid w:val="00A34891"/>
    <w:rsid w:val="00A4610E"/>
    <w:rsid w:val="00A655E1"/>
    <w:rsid w:val="00A730E0"/>
    <w:rsid w:val="00A840C9"/>
    <w:rsid w:val="00A97041"/>
    <w:rsid w:val="00AA41E5"/>
    <w:rsid w:val="00AB722B"/>
    <w:rsid w:val="00AE1F6A"/>
    <w:rsid w:val="00B87153"/>
    <w:rsid w:val="00BB1B9D"/>
    <w:rsid w:val="00C2646C"/>
    <w:rsid w:val="00C2764F"/>
    <w:rsid w:val="00C97E1E"/>
    <w:rsid w:val="00CB41C4"/>
    <w:rsid w:val="00CF1316"/>
    <w:rsid w:val="00D13C44"/>
    <w:rsid w:val="00D975B1"/>
    <w:rsid w:val="00E00323"/>
    <w:rsid w:val="00E74967"/>
    <w:rsid w:val="00EA37F5"/>
    <w:rsid w:val="00EA7915"/>
    <w:rsid w:val="00F46719"/>
    <w:rsid w:val="00F54F6F"/>
    <w:rsid w:val="00F64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67799E5-F3ED-4171-A90C-2DCEDA6E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3198</Words>
  <Characters>17590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20747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24</cp:revision>
  <cp:lastPrinted>2019-01-30T06:13:00Z</cp:lastPrinted>
  <dcterms:created xsi:type="dcterms:W3CDTF">2018-10-06T22:03:00Z</dcterms:created>
  <dcterms:modified xsi:type="dcterms:W3CDTF">2020-04-20T20:09:00Z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